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5E" w:rsidRPr="00E4075E" w:rsidRDefault="00E4075E" w:rsidP="00E4075E">
      <w:pPr>
        <w:jc w:val="center"/>
        <w:rPr>
          <w:b/>
        </w:rPr>
      </w:pPr>
      <w:r w:rsidRPr="00E4075E">
        <w:rPr>
          <w:b/>
        </w:rPr>
        <w:object w:dxaOrig="6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5pt" o:ole="">
            <v:imagedata r:id="rId5" o:title=""/>
          </v:shape>
          <o:OLEObject Type="Embed" ProgID="PBrush" ShapeID="_x0000_i1025" DrawAspect="Content" ObjectID="_1795507779" r:id="rId6"/>
        </w:object>
      </w:r>
    </w:p>
    <w:p w:rsidR="00E4075E" w:rsidRPr="00E4075E" w:rsidRDefault="00E4075E" w:rsidP="00E4075E">
      <w:pPr>
        <w:jc w:val="center"/>
        <w:rPr>
          <w:b/>
        </w:rPr>
      </w:pPr>
      <w:r w:rsidRPr="00E4075E">
        <w:rPr>
          <w:b/>
        </w:rPr>
        <w:t xml:space="preserve">ОПОРНИЙ ЗАКЛАД ОСВІТИ КЛІШКОВЕЦЬКОЇ СІЛЬСЬКОЇ РАДИ ДНІСТРОВСЬКОГО РАЙОНУ ЧЕРНІВЕЦЬКОЇ </w:t>
      </w:r>
    </w:p>
    <w:p w:rsidR="00E4075E" w:rsidRPr="00E4075E" w:rsidRDefault="00E4075E" w:rsidP="00E4075E">
      <w:pPr>
        <w:jc w:val="center"/>
        <w:rPr>
          <w:b/>
          <w:color w:val="000000"/>
          <w:shd w:val="clear" w:color="auto" w:fill="FFFFFF"/>
        </w:rPr>
      </w:pPr>
      <w:r w:rsidRPr="00E4075E">
        <w:rPr>
          <w:b/>
        </w:rPr>
        <w:t xml:space="preserve"> </w:t>
      </w:r>
      <w:r w:rsidRPr="00E4075E">
        <w:rPr>
          <w:b/>
          <w:color w:val="000000"/>
          <w:shd w:val="clear" w:color="auto" w:fill="FFFFFF"/>
        </w:rPr>
        <w:t>«КЛІШКОВЕЦЬКИЙ ЗАКЛАД ЗАГАЛЬНОЇ СЕРЕДНЬОЇ ОСВІТИ І-ІІІ СТУПЕНІВ»</w:t>
      </w:r>
    </w:p>
    <w:p w:rsidR="00E4075E" w:rsidRPr="00E4075E" w:rsidRDefault="00E4075E" w:rsidP="00E4075E">
      <w:pPr>
        <w:jc w:val="center"/>
      </w:pPr>
      <w:r w:rsidRPr="00E4075E">
        <w:t xml:space="preserve">вул. Д.Карвацького, 9а, с. Клішківці Дністровського району </w:t>
      </w:r>
    </w:p>
    <w:p w:rsidR="00E4075E" w:rsidRPr="00E4075E" w:rsidRDefault="00E4075E" w:rsidP="00E4075E">
      <w:pPr>
        <w:jc w:val="center"/>
      </w:pPr>
      <w:r w:rsidRPr="00E4075E">
        <w:t xml:space="preserve">Чернівецької області 60014 тел. 3-12-10, факс 3-12-10, </w:t>
      </w:r>
    </w:p>
    <w:p w:rsidR="00E4075E" w:rsidRPr="00E4075E" w:rsidRDefault="00E4075E" w:rsidP="00E4075E">
      <w:pPr>
        <w:jc w:val="center"/>
      </w:pPr>
      <w:proofErr w:type="gramStart"/>
      <w:r w:rsidRPr="00E4075E">
        <w:rPr>
          <w:lang w:val="en-US"/>
        </w:rPr>
        <w:t>e</w:t>
      </w:r>
      <w:r w:rsidRPr="00E4075E">
        <w:t>-</w:t>
      </w:r>
      <w:r w:rsidRPr="00E4075E">
        <w:rPr>
          <w:lang w:val="en-US"/>
        </w:rPr>
        <w:t>mail</w:t>
      </w:r>
      <w:proofErr w:type="gramEnd"/>
      <w:r w:rsidRPr="00E4075E">
        <w:t xml:space="preserve">: </w:t>
      </w:r>
      <w:hyperlink r:id="rId7" w:history="1">
        <w:r w:rsidRPr="00E4075E">
          <w:rPr>
            <w:rStyle w:val="af"/>
            <w:lang w:val="en-US"/>
          </w:rPr>
          <w:t>klish</w:t>
        </w:r>
        <w:r w:rsidRPr="00E4075E">
          <w:rPr>
            <w:rStyle w:val="af"/>
          </w:rPr>
          <w:t>-</w:t>
        </w:r>
        <w:r w:rsidRPr="00E4075E">
          <w:rPr>
            <w:rStyle w:val="af"/>
            <w:lang w:val="en-US"/>
          </w:rPr>
          <w:t>gimnazija</w:t>
        </w:r>
        <w:r w:rsidRPr="00E4075E">
          <w:rPr>
            <w:rStyle w:val="af"/>
          </w:rPr>
          <w:t>@</w:t>
        </w:r>
        <w:r w:rsidRPr="00E4075E">
          <w:rPr>
            <w:rStyle w:val="af"/>
            <w:lang w:val="en-US"/>
          </w:rPr>
          <w:t>ukr</w:t>
        </w:r>
        <w:r w:rsidRPr="00E4075E">
          <w:rPr>
            <w:rStyle w:val="af"/>
          </w:rPr>
          <w:t>.</w:t>
        </w:r>
        <w:r w:rsidRPr="00E4075E">
          <w:rPr>
            <w:rStyle w:val="af"/>
            <w:lang w:val="en-US"/>
          </w:rPr>
          <w:t>net</w:t>
        </w:r>
      </w:hyperlink>
      <w:r w:rsidRPr="00E4075E">
        <w:t xml:space="preserve"> </w:t>
      </w:r>
      <w:r w:rsidRPr="00E4075E">
        <w:rPr>
          <w:lang w:val="en-US"/>
        </w:rPr>
        <w:t>Web</w:t>
      </w:r>
      <w:r w:rsidRPr="00E4075E">
        <w:t xml:space="preserve">: </w:t>
      </w:r>
      <w:hyperlink r:id="rId8" w:history="1">
        <w:r w:rsidRPr="00E4075E">
          <w:rPr>
            <w:rStyle w:val="af"/>
            <w:lang w:val="en-US"/>
          </w:rPr>
          <w:t>http</w:t>
        </w:r>
        <w:r w:rsidRPr="00E4075E">
          <w:rPr>
            <w:rStyle w:val="af"/>
          </w:rPr>
          <w:t>://</w:t>
        </w:r>
        <w:proofErr w:type="spellStart"/>
        <w:r w:rsidRPr="00E4075E">
          <w:rPr>
            <w:rStyle w:val="af"/>
            <w:lang w:val="en-US"/>
          </w:rPr>
          <w:t>mriiaschool</w:t>
        </w:r>
        <w:proofErr w:type="spellEnd"/>
        <w:r w:rsidRPr="00E4075E">
          <w:rPr>
            <w:rStyle w:val="af"/>
          </w:rPr>
          <w:t>.</w:t>
        </w:r>
        <w:r w:rsidRPr="00E4075E">
          <w:rPr>
            <w:rStyle w:val="af"/>
            <w:lang w:val="en-US"/>
          </w:rPr>
          <w:t>com</w:t>
        </w:r>
        <w:r w:rsidRPr="00E4075E">
          <w:rPr>
            <w:rStyle w:val="af"/>
          </w:rPr>
          <w:t>.</w:t>
        </w:r>
        <w:proofErr w:type="spellStart"/>
        <w:r w:rsidRPr="00E4075E">
          <w:rPr>
            <w:rStyle w:val="af"/>
            <w:lang w:val="en-US"/>
          </w:rPr>
          <w:t>ua</w:t>
        </w:r>
        <w:proofErr w:type="spellEnd"/>
        <w:r w:rsidRPr="00E4075E">
          <w:rPr>
            <w:rStyle w:val="af"/>
          </w:rPr>
          <w:t>/</w:t>
        </w:r>
      </w:hyperlink>
      <w:r w:rsidRPr="00E4075E">
        <w:t xml:space="preserve"> </w:t>
      </w:r>
    </w:p>
    <w:p w:rsidR="00E4075E" w:rsidRDefault="00E4075E" w:rsidP="00E4075E">
      <w:pPr>
        <w:jc w:val="center"/>
      </w:pPr>
      <w:r w:rsidRPr="00E4075E">
        <w:t xml:space="preserve"> Код ЄДРПОУ 21441010</w:t>
      </w:r>
    </w:p>
    <w:p w:rsidR="00E4075E" w:rsidRPr="00E4075E" w:rsidRDefault="00E4075E" w:rsidP="00E4075E">
      <w:pPr>
        <w:jc w:val="center"/>
      </w:pPr>
    </w:p>
    <w:p w:rsidR="00E4075E" w:rsidRPr="009C7607" w:rsidRDefault="00E4075E" w:rsidP="00E4075E">
      <w:pPr>
        <w:rPr>
          <w:b/>
          <w:sz w:val="16"/>
          <w:szCs w:val="16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</w:t>
      </w:r>
    </w:p>
    <w:p w:rsidR="00E4075E" w:rsidRPr="006432B1" w:rsidRDefault="00E4075E" w:rsidP="00E4075E">
      <w:pPr>
        <w:rPr>
          <w:b/>
        </w:rPr>
      </w:pPr>
      <w:r>
        <w:rPr>
          <w:b/>
          <w:sz w:val="24"/>
          <w:szCs w:val="24"/>
        </w:rPr>
        <w:t xml:space="preserve">                                                                      </w:t>
      </w:r>
      <w:r w:rsidRPr="006432B1">
        <w:rPr>
          <w:b/>
        </w:rPr>
        <w:t xml:space="preserve">НАКАЗ       </w:t>
      </w:r>
    </w:p>
    <w:p w:rsidR="00E4075E" w:rsidRDefault="00E4075E" w:rsidP="00E4075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E4075E" w:rsidRPr="002D28A2" w:rsidRDefault="00E4075E" w:rsidP="00E4075E">
      <w:pPr>
        <w:rPr>
          <w:b/>
          <w:sz w:val="16"/>
          <w:szCs w:val="16"/>
        </w:rPr>
      </w:pPr>
    </w:p>
    <w:p w:rsidR="00E4075E" w:rsidRDefault="00E4075E" w:rsidP="00E4075E">
      <w:pPr>
        <w:rPr>
          <w:b/>
        </w:rPr>
      </w:pPr>
      <w:r>
        <w:rPr>
          <w:b/>
        </w:rPr>
        <w:t>2</w:t>
      </w:r>
      <w:r w:rsidR="00DB0453">
        <w:rPr>
          <w:b/>
        </w:rPr>
        <w:t>9</w:t>
      </w:r>
      <w:r>
        <w:rPr>
          <w:b/>
        </w:rPr>
        <w:t xml:space="preserve"> листопада 2024р.                                                                           № 286</w:t>
      </w:r>
    </w:p>
    <w:p w:rsidR="00DB0453" w:rsidRDefault="00DB0453" w:rsidP="00E4075E">
      <w:pPr>
        <w:rPr>
          <w:b/>
        </w:rPr>
      </w:pPr>
    </w:p>
    <w:p w:rsidR="00716A52" w:rsidRDefault="00716A52" w:rsidP="00716A52">
      <w:pPr>
        <w:pStyle w:val="11"/>
        <w:shd w:val="clear" w:color="auto" w:fill="auto"/>
        <w:spacing w:after="320"/>
        <w:ind w:firstLine="0"/>
        <w:rPr>
          <w:b/>
          <w:bCs/>
        </w:rPr>
      </w:pPr>
      <w:r>
        <w:rPr>
          <w:b/>
          <w:bCs/>
        </w:rPr>
        <w:t>Про заходи безпеки під час                                                                                                   проведення зимових канікул,                                                                               Різдвяних та Новорічних свят</w:t>
      </w:r>
    </w:p>
    <w:p w:rsidR="00716A52" w:rsidRDefault="00716A52" w:rsidP="00716A52">
      <w:pPr>
        <w:pStyle w:val="11"/>
        <w:shd w:val="clear" w:color="auto" w:fill="auto"/>
        <w:tabs>
          <w:tab w:val="left" w:pos="2054"/>
        </w:tabs>
        <w:ind w:firstLine="567"/>
        <w:jc w:val="both"/>
      </w:pPr>
      <w:r>
        <w:t>На виконання Законів України «Про освіту», «Про повну загальну середню освіту», «Положення про організацію роботи з охорони праці та безпеки життєдіяльності учасників  освітнього процесу в установах і закладах освіти», затвердженого наказом  Міністерства освіти і науки України 26.12.2017 №</w:t>
      </w:r>
      <w:r>
        <w:tab/>
        <w:t>1669, зареєстрованим у Міністерстві юстиції України 23.01.2018 за № 100</w:t>
      </w:r>
      <w:r>
        <w:rPr>
          <w:color w:val="1B1B1B"/>
        </w:rPr>
        <w:t>/</w:t>
      </w:r>
      <w:r>
        <w:t xml:space="preserve">31552, </w:t>
      </w:r>
      <w:r>
        <w:rPr>
          <w:color w:val="000000"/>
          <w:lang w:bidi="uk-UA"/>
        </w:rPr>
        <w:t xml:space="preserve">Порядку  розслідування та обліку нещасних випадків невиробничого характеру, затвердженого  постановою Кабінету Міністрів України 22.03.2001 № 270 (зі змінами), </w:t>
      </w:r>
      <w:r>
        <w:t>«Положення про порядок розслідування   нещасних  випадків, що сталися із здобувачами освіти під час освітнього процесу», затвердженого  наказом Міністерства освіти і науки України  1</w:t>
      </w:r>
      <w:r>
        <w:rPr>
          <w:color w:val="1B1B1B"/>
        </w:rPr>
        <w:t>6.</w:t>
      </w:r>
      <w:r>
        <w:t xml:space="preserve">05.2019 № 659,  Правил  пожежної безпеки для навчальних закладів та установ системи освіти України, затверджених наказом Міністерства освіти і науки України 15.08.2016 № 974,  </w:t>
      </w:r>
      <w:r>
        <w:rPr>
          <w:color w:val="000000"/>
          <w:lang w:bidi="uk-UA"/>
        </w:rPr>
        <w:t>наказів Департаменту освіти і науки обласної державної адміністрації (обласної військової адміністрації) від 01 серпня 2024 № 250 «Про посилення  відповідальності за збереження  життя  і  здоров'я дітей та запобігання нещасним  випадкам», від 02 серпня 2024 № 251 «Про затвердження Плану заходів щодо забезпечення техногенної та пожежної безпеки, цивільного захисту у закладах освіти в умовах воєнного стану на період 2024/2025 н.р.»</w:t>
      </w:r>
      <w:r w:rsidR="001D58B4">
        <w:rPr>
          <w:color w:val="000000"/>
          <w:lang w:bidi="uk-UA"/>
        </w:rPr>
        <w:t>, від 28.11.2024 №389 «Про заходи безпеки під час проведення зимових канікул, Різдвяних та Новорічних свят»</w:t>
      </w:r>
      <w:r>
        <w:rPr>
          <w:color w:val="000000"/>
          <w:lang w:bidi="uk-UA"/>
        </w:rPr>
        <w:t xml:space="preserve"> </w:t>
      </w:r>
      <w:r>
        <w:t xml:space="preserve"> та з метою організованого проведення зимових канікул, Різдвяних та Новорічних свят, посилення контролю за збереженням життя й здоров’я вихованців й учнів, попередження надзвичайних ситуацій у закладах освіти області під час зимових канікул в умовах воєнного стану, спричиненого </w:t>
      </w:r>
      <w:r>
        <w:lastRenderedPageBreak/>
        <w:t>військовою агресією російської федерації</w:t>
      </w:r>
    </w:p>
    <w:p w:rsidR="00716A52" w:rsidRDefault="00716A52" w:rsidP="00716A52">
      <w:pPr>
        <w:pStyle w:val="11"/>
        <w:shd w:val="clear" w:color="auto" w:fill="auto"/>
        <w:tabs>
          <w:tab w:val="left" w:pos="2054"/>
        </w:tabs>
        <w:spacing w:line="276" w:lineRule="auto"/>
        <w:ind w:firstLine="567"/>
        <w:jc w:val="both"/>
        <w:rPr>
          <w:sz w:val="16"/>
          <w:szCs w:val="16"/>
        </w:rPr>
      </w:pPr>
    </w:p>
    <w:p w:rsidR="00716A52" w:rsidRDefault="00716A52" w:rsidP="00716A52">
      <w:pPr>
        <w:pStyle w:val="11"/>
        <w:shd w:val="clear" w:color="auto" w:fill="auto"/>
        <w:spacing w:after="160" w:line="276" w:lineRule="auto"/>
        <w:ind w:firstLine="567"/>
        <w:jc w:val="both"/>
        <w:rPr>
          <w:sz w:val="20"/>
        </w:rPr>
      </w:pPr>
      <w:r>
        <w:rPr>
          <w:b/>
          <w:bCs/>
        </w:rPr>
        <w:t>НАКАЗУЮ:</w:t>
      </w:r>
    </w:p>
    <w:p w:rsidR="00A32632" w:rsidRDefault="0073778C" w:rsidP="0073778C">
      <w:pPr>
        <w:pStyle w:val="11"/>
        <w:shd w:val="clear" w:color="auto" w:fill="auto"/>
        <w:tabs>
          <w:tab w:val="left" w:pos="567"/>
        </w:tabs>
        <w:ind w:left="142" w:firstLine="0"/>
        <w:jc w:val="both"/>
        <w:rPr>
          <w:color w:val="000000"/>
          <w:lang w:eastAsia="uk-UA"/>
        </w:rPr>
      </w:pPr>
      <w:r>
        <w:tab/>
        <w:t xml:space="preserve">1. </w:t>
      </w:r>
      <w:r w:rsidR="00A32632" w:rsidRPr="00BF74EA">
        <w:rPr>
          <w:color w:val="000000"/>
          <w:lang w:eastAsia="uk-UA"/>
        </w:rPr>
        <w:t xml:space="preserve">Адміністрації </w:t>
      </w:r>
      <w:r w:rsidR="00A32632">
        <w:rPr>
          <w:color w:val="000000"/>
          <w:lang w:eastAsia="uk-UA"/>
        </w:rPr>
        <w:t xml:space="preserve">та всім працівникам закладу освіти: </w:t>
      </w:r>
    </w:p>
    <w:p w:rsidR="00716A52" w:rsidRDefault="000B2FDB" w:rsidP="0073778C">
      <w:pPr>
        <w:pStyle w:val="11"/>
        <w:shd w:val="clear" w:color="auto" w:fill="auto"/>
        <w:tabs>
          <w:tab w:val="left" w:pos="567"/>
        </w:tabs>
        <w:ind w:left="142" w:firstLine="0"/>
        <w:jc w:val="both"/>
      </w:pPr>
      <w:r>
        <w:rPr>
          <w:color w:val="000000"/>
          <w:lang w:eastAsia="uk-UA"/>
        </w:rPr>
        <w:tab/>
      </w:r>
      <w:r w:rsidR="00A32632">
        <w:rPr>
          <w:color w:val="000000"/>
          <w:lang w:eastAsia="uk-UA"/>
        </w:rPr>
        <w:t>1.1.</w:t>
      </w:r>
      <w:r w:rsidR="0073778C">
        <w:t>В</w:t>
      </w:r>
      <w:r w:rsidR="00716A52">
        <w:t xml:space="preserve">жити необхідних заходів щодо </w:t>
      </w:r>
      <w:r w:rsidR="000F2E7A">
        <w:t xml:space="preserve">безпечного </w:t>
      </w:r>
      <w:r w:rsidR="00716A52">
        <w:t>відзначення Різдвяних та Новорічни</w:t>
      </w:r>
      <w:r w:rsidR="006A1497">
        <w:t>х свят у заклад</w:t>
      </w:r>
      <w:r w:rsidR="0073778C">
        <w:t>і</w:t>
      </w:r>
      <w:r w:rsidR="006A1497">
        <w:t xml:space="preserve"> освіти</w:t>
      </w:r>
      <w:r w:rsidR="00716A52">
        <w:t>, організованого проведення канікул, відпочинку дітей у зимовий період 2024/2025 навчального року</w:t>
      </w:r>
      <w:r w:rsidR="000F2E7A">
        <w:t xml:space="preserve"> з дотриманням вимо</w:t>
      </w:r>
      <w:r w:rsidR="006A1497">
        <w:t>г чинного законодавства у сфері</w:t>
      </w:r>
      <w:r w:rsidR="000F2E7A" w:rsidRPr="000F2E7A">
        <w:t xml:space="preserve"> пожежної та техногенної безпеки в умовах воєнного</w:t>
      </w:r>
      <w:r w:rsidR="000F2E7A">
        <w:t xml:space="preserve"> стану, в</w:t>
      </w:r>
      <w:r w:rsidR="00716A52">
        <w:t>продовж гру</w:t>
      </w:r>
      <w:r w:rsidR="0073778C">
        <w:t>дня 2024 року – січня 2025 року.</w:t>
      </w:r>
    </w:p>
    <w:p w:rsidR="000B2FDB" w:rsidRPr="004D6ED0" w:rsidRDefault="000B2FDB" w:rsidP="000B2FDB">
      <w:pPr>
        <w:pStyle w:val="ac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2FDB">
        <w:rPr>
          <w:rFonts w:ascii="Times New Roman" w:hAnsi="Times New Roman"/>
          <w:sz w:val="28"/>
          <w:szCs w:val="28"/>
        </w:rPr>
        <w:t>1.2.</w:t>
      </w:r>
      <w:r w:rsidRPr="00F65F12">
        <w:rPr>
          <w:rFonts w:ascii="Times New Roman" w:hAnsi="Times New Roman"/>
        </w:rPr>
        <w:t xml:space="preserve"> </w:t>
      </w:r>
      <w:r w:rsidR="00F65F12" w:rsidRPr="00F65F12">
        <w:rPr>
          <w:rFonts w:ascii="Times New Roman" w:hAnsi="Times New Roman"/>
          <w:sz w:val="28"/>
          <w:szCs w:val="28"/>
          <w:lang w:val="uk-UA"/>
        </w:rPr>
        <w:t>П</w:t>
      </w:r>
      <w:r w:rsidRPr="00F65F12">
        <w:rPr>
          <w:rFonts w:ascii="Times New Roman" w:hAnsi="Times New Roman"/>
          <w:sz w:val="28"/>
          <w:szCs w:val="28"/>
          <w:lang w:val="uk-UA"/>
        </w:rPr>
        <w:t>ри</w:t>
      </w:r>
      <w:r>
        <w:rPr>
          <w:rFonts w:ascii="Times New Roman" w:hAnsi="Times New Roman"/>
          <w:sz w:val="28"/>
          <w:szCs w:val="28"/>
          <w:lang w:val="uk-UA"/>
        </w:rPr>
        <w:t xml:space="preserve"> виникненні надзвичайних ситуацій у закладі освіти чи на прилеглій до закладу території, про випадки дитячого травматизму з учнями та вихованцями негайно інформувати </w:t>
      </w:r>
      <w:r w:rsidRPr="004D6ED0">
        <w:rPr>
          <w:rFonts w:ascii="Times New Roman" w:eastAsia="Calibri" w:hAnsi="Times New Roman"/>
          <w:sz w:val="28"/>
          <w:szCs w:val="28"/>
          <w:lang w:val="uk-UA"/>
        </w:rPr>
        <w:t xml:space="preserve">Відділ освіти, молоді, спорту, культури та туризму Клішковецької сільської ради </w:t>
      </w:r>
      <w:r>
        <w:rPr>
          <w:rFonts w:ascii="Times New Roman" w:hAnsi="Times New Roman"/>
          <w:sz w:val="28"/>
          <w:szCs w:val="28"/>
          <w:lang w:val="uk-UA"/>
        </w:rPr>
        <w:t>відповідно до вимог Табеля термінових та строкових донесень Міністерства освіти і науки України з питань цивільного захисту, охорони праці та безпеки життєдіяльності, введеного в дію наказом Департаменту освіти і науки  обласної державної адміністрації (обласної військової адміністрації) 02.09.2020 № 261.</w:t>
      </w:r>
    </w:p>
    <w:p w:rsidR="000B2FDB" w:rsidRDefault="000B2FDB" w:rsidP="0073778C">
      <w:pPr>
        <w:pStyle w:val="11"/>
        <w:shd w:val="clear" w:color="auto" w:fill="auto"/>
        <w:tabs>
          <w:tab w:val="left" w:pos="567"/>
        </w:tabs>
        <w:ind w:left="142" w:firstLine="0"/>
        <w:jc w:val="both"/>
      </w:pPr>
    </w:p>
    <w:p w:rsidR="002C1FE2" w:rsidRDefault="00A32632" w:rsidP="00A32632">
      <w:pPr>
        <w:pStyle w:val="a7"/>
        <w:shd w:val="clear" w:color="auto" w:fill="FFFFFF"/>
        <w:ind w:left="0"/>
        <w:jc w:val="right"/>
        <w:rPr>
          <w:color w:val="000000"/>
        </w:rPr>
      </w:pPr>
      <w:r>
        <w:rPr>
          <w:color w:val="000000"/>
        </w:rPr>
        <w:t>Відповідальні особи: заступники директора</w:t>
      </w:r>
    </w:p>
    <w:p w:rsidR="002C1FE2" w:rsidRDefault="002C1FE2" w:rsidP="00A32632">
      <w:pPr>
        <w:pStyle w:val="a7"/>
        <w:shd w:val="clear" w:color="auto" w:fill="FFFFFF"/>
        <w:ind w:left="0"/>
        <w:jc w:val="right"/>
        <w:rPr>
          <w:color w:val="000000"/>
        </w:rPr>
      </w:pPr>
      <w:r>
        <w:rPr>
          <w:color w:val="000000"/>
        </w:rPr>
        <w:t xml:space="preserve">Музика Л.Д., Бучача Л.В., Яловега О.А., </w:t>
      </w:r>
    </w:p>
    <w:p w:rsidR="00A32632" w:rsidRDefault="002C1FE2" w:rsidP="002C1FE2">
      <w:pPr>
        <w:pStyle w:val="a7"/>
        <w:shd w:val="clear" w:color="auto" w:fill="FFFFFF"/>
        <w:ind w:left="0"/>
        <w:jc w:val="right"/>
        <w:rPr>
          <w:color w:val="000000"/>
        </w:rPr>
      </w:pPr>
      <w:proofErr w:type="spellStart"/>
      <w:r>
        <w:rPr>
          <w:color w:val="000000"/>
        </w:rPr>
        <w:t>Параскинюк</w:t>
      </w:r>
      <w:proofErr w:type="spellEnd"/>
      <w:r>
        <w:rPr>
          <w:color w:val="000000"/>
        </w:rPr>
        <w:t xml:space="preserve"> А.Й., Рогожа Л.В., Семенко С.М.</w:t>
      </w:r>
    </w:p>
    <w:p w:rsidR="002C1FE2" w:rsidRDefault="002C1FE2" w:rsidP="002C1FE2">
      <w:pPr>
        <w:pStyle w:val="a7"/>
        <w:shd w:val="clear" w:color="auto" w:fill="FFFFFF"/>
        <w:ind w:left="0"/>
        <w:jc w:val="right"/>
      </w:pPr>
    </w:p>
    <w:p w:rsidR="00BE2213" w:rsidRDefault="009F2ECB" w:rsidP="00716A52">
      <w:pPr>
        <w:pStyle w:val="11"/>
        <w:shd w:val="clear" w:color="auto" w:fill="auto"/>
        <w:tabs>
          <w:tab w:val="left" w:pos="567"/>
        </w:tabs>
        <w:ind w:firstLine="567"/>
        <w:jc w:val="both"/>
      </w:pPr>
      <w:r>
        <w:t>2.</w:t>
      </w:r>
      <w:r w:rsidR="0073778C">
        <w:t xml:space="preserve"> З</w:t>
      </w:r>
      <w:r w:rsidR="00716A52">
        <w:t>абезпечити необхідний контроль за організацією режиму роботи заклад</w:t>
      </w:r>
      <w:r w:rsidR="0073778C">
        <w:t xml:space="preserve">у </w:t>
      </w:r>
      <w:r w:rsidR="00716A52">
        <w:t>о</w:t>
      </w:r>
      <w:r w:rsidR="00BE2213">
        <w:t>світи на період зимових канікул.</w:t>
      </w:r>
    </w:p>
    <w:p w:rsidR="002C1FE2" w:rsidRDefault="002C1FE2" w:rsidP="002C1FE2">
      <w:pPr>
        <w:pStyle w:val="11"/>
        <w:shd w:val="clear" w:color="auto" w:fill="auto"/>
        <w:tabs>
          <w:tab w:val="left" w:pos="567"/>
        </w:tabs>
        <w:ind w:firstLine="567"/>
        <w:jc w:val="right"/>
        <w:rPr>
          <w:color w:val="000000"/>
        </w:rPr>
      </w:pPr>
      <w:r>
        <w:rPr>
          <w:color w:val="000000"/>
        </w:rPr>
        <w:t xml:space="preserve">Відповідальні особи: директор </w:t>
      </w:r>
      <w:r w:rsidR="006200ED">
        <w:rPr>
          <w:color w:val="000000"/>
        </w:rPr>
        <w:t xml:space="preserve">ОЗО </w:t>
      </w:r>
      <w:r>
        <w:rPr>
          <w:color w:val="000000"/>
        </w:rPr>
        <w:t>Боднар Н.С.,</w:t>
      </w:r>
    </w:p>
    <w:p w:rsidR="002C1FE2" w:rsidRDefault="002C1FE2" w:rsidP="002C1FE2">
      <w:pPr>
        <w:pStyle w:val="11"/>
        <w:shd w:val="clear" w:color="auto" w:fill="auto"/>
        <w:tabs>
          <w:tab w:val="left" w:pos="567"/>
        </w:tabs>
        <w:ind w:firstLine="567"/>
        <w:jc w:val="right"/>
      </w:pPr>
      <w:r>
        <w:rPr>
          <w:color w:val="000000"/>
        </w:rPr>
        <w:t xml:space="preserve">завідуюча філії: Дуб Н.Г. </w:t>
      </w:r>
    </w:p>
    <w:p w:rsidR="00A32632" w:rsidRDefault="00716A52" w:rsidP="00A32632">
      <w:pPr>
        <w:pStyle w:val="11"/>
        <w:shd w:val="clear" w:color="auto" w:fill="auto"/>
        <w:tabs>
          <w:tab w:val="left" w:pos="567"/>
          <w:tab w:val="left" w:pos="993"/>
        </w:tabs>
        <w:ind w:left="567" w:firstLine="0"/>
        <w:jc w:val="right"/>
      </w:pPr>
      <w:r>
        <w:t xml:space="preserve"> </w:t>
      </w:r>
      <w:r w:rsidR="00D2227F" w:rsidRPr="009C135D">
        <w:t xml:space="preserve">Термін виконання: </w:t>
      </w:r>
      <w:r w:rsidR="00D2227F">
        <w:t>з</w:t>
      </w:r>
      <w:r w:rsidR="00A32632">
        <w:t xml:space="preserve"> 28.12.2024 р. по 12.01.2025 р.</w:t>
      </w:r>
    </w:p>
    <w:p w:rsidR="0073778C" w:rsidRDefault="0073778C" w:rsidP="00716A52">
      <w:pPr>
        <w:pStyle w:val="11"/>
        <w:shd w:val="clear" w:color="auto" w:fill="auto"/>
        <w:tabs>
          <w:tab w:val="left" w:pos="567"/>
        </w:tabs>
        <w:ind w:firstLine="567"/>
        <w:jc w:val="both"/>
      </w:pPr>
    </w:p>
    <w:p w:rsidR="00716A52" w:rsidRDefault="0073778C" w:rsidP="00716A52">
      <w:pPr>
        <w:pStyle w:val="11"/>
        <w:shd w:val="clear" w:color="auto" w:fill="auto"/>
        <w:tabs>
          <w:tab w:val="left" w:pos="567"/>
        </w:tabs>
        <w:ind w:firstLine="567"/>
        <w:jc w:val="both"/>
      </w:pPr>
      <w:r>
        <w:t>3. П</w:t>
      </w:r>
      <w:r w:rsidR="00716A52">
        <w:t>рове</w:t>
      </w:r>
      <w:r>
        <w:t>сти</w:t>
      </w:r>
      <w:r w:rsidR="00716A52">
        <w:t xml:space="preserve"> позапланов</w:t>
      </w:r>
      <w:r>
        <w:t>і</w:t>
      </w:r>
      <w:r w:rsidR="00716A52">
        <w:t xml:space="preserve"> інструктажі</w:t>
      </w:r>
      <w:r w:rsidR="00BE2213">
        <w:t xml:space="preserve"> </w:t>
      </w:r>
      <w:r w:rsidR="00716A52">
        <w:t>з двірниками та черговими, повторн</w:t>
      </w:r>
      <w:r>
        <w:t>і</w:t>
      </w:r>
      <w:r w:rsidR="00716A52">
        <w:t xml:space="preserve"> інструктажів з охорони праці з визначеною категорією працівників та виконання  чинних нормативних документів з питань запобігання </w:t>
      </w:r>
      <w:r w:rsidR="004D6ED0">
        <w:t>всім видам дитячого травматизму</w:t>
      </w:r>
      <w:r>
        <w:t>.</w:t>
      </w:r>
    </w:p>
    <w:p w:rsidR="002C1FE2" w:rsidRDefault="002C1FE2" w:rsidP="002C1FE2">
      <w:pPr>
        <w:pStyle w:val="a7"/>
        <w:shd w:val="clear" w:color="auto" w:fill="FFFFFF"/>
        <w:ind w:left="0"/>
        <w:jc w:val="right"/>
        <w:rPr>
          <w:color w:val="000000"/>
        </w:rPr>
      </w:pPr>
      <w:r>
        <w:rPr>
          <w:color w:val="000000"/>
        </w:rPr>
        <w:t>Відповідальні особи: заступники директора</w:t>
      </w:r>
    </w:p>
    <w:p w:rsidR="002C1FE2" w:rsidRDefault="000B2FDB" w:rsidP="002C1FE2">
      <w:pPr>
        <w:pStyle w:val="a7"/>
        <w:shd w:val="clear" w:color="auto" w:fill="FFFFFF"/>
        <w:ind w:left="0"/>
        <w:jc w:val="right"/>
        <w:rPr>
          <w:color w:val="000000"/>
        </w:rPr>
      </w:pPr>
      <w:r>
        <w:rPr>
          <w:color w:val="000000"/>
        </w:rPr>
        <w:t>Рогожа Л.В., Яловега О.А.</w:t>
      </w:r>
      <w:r w:rsidR="002C1FE2">
        <w:rPr>
          <w:color w:val="000000"/>
        </w:rPr>
        <w:t xml:space="preserve"> </w:t>
      </w:r>
    </w:p>
    <w:p w:rsidR="00BE2213" w:rsidRDefault="002C1FE2" w:rsidP="000B2FDB">
      <w:pPr>
        <w:pStyle w:val="11"/>
        <w:shd w:val="clear" w:color="auto" w:fill="auto"/>
        <w:tabs>
          <w:tab w:val="left" w:pos="567"/>
        </w:tabs>
        <w:ind w:firstLine="567"/>
        <w:jc w:val="right"/>
      </w:pPr>
      <w:r>
        <w:rPr>
          <w:color w:val="000000"/>
        </w:rPr>
        <w:t xml:space="preserve"> </w:t>
      </w:r>
    </w:p>
    <w:p w:rsidR="00716A52" w:rsidRDefault="00BE2213" w:rsidP="00716A52">
      <w:pPr>
        <w:pStyle w:val="11"/>
        <w:shd w:val="clear" w:color="auto" w:fill="auto"/>
        <w:tabs>
          <w:tab w:val="left" w:pos="1349"/>
        </w:tabs>
        <w:ind w:firstLine="567"/>
        <w:jc w:val="both"/>
      </w:pPr>
      <w:r>
        <w:t>4</w:t>
      </w:r>
      <w:r w:rsidR="004D6ED0">
        <w:t xml:space="preserve">. </w:t>
      </w:r>
      <w:r>
        <w:t>П</w:t>
      </w:r>
      <w:r w:rsidR="00716A52">
        <w:t>ризначити до 1</w:t>
      </w:r>
      <w:r w:rsidR="00DA4DA6">
        <w:t>8</w:t>
      </w:r>
      <w:r w:rsidR="00716A52">
        <w:t xml:space="preserve"> грудня 2024 року наказом по закладу освіти відповідальних за безпечне освітнє середовище, збереження  життя і здоров’я дітей на час проведення зимових канікул, </w:t>
      </w:r>
      <w:r>
        <w:t>Різдвяних  та Новорічних і свят.</w:t>
      </w:r>
    </w:p>
    <w:p w:rsidR="006C4587" w:rsidRDefault="006C4587" w:rsidP="00716A52">
      <w:pPr>
        <w:pStyle w:val="11"/>
        <w:shd w:val="clear" w:color="auto" w:fill="auto"/>
        <w:tabs>
          <w:tab w:val="left" w:pos="1349"/>
        </w:tabs>
        <w:ind w:firstLine="567"/>
        <w:jc w:val="both"/>
      </w:pPr>
    </w:p>
    <w:p w:rsidR="00716A52" w:rsidRDefault="00BE2213" w:rsidP="00716A52">
      <w:pPr>
        <w:pStyle w:val="11"/>
        <w:shd w:val="clear" w:color="auto" w:fill="auto"/>
        <w:tabs>
          <w:tab w:val="left" w:pos="567"/>
        </w:tabs>
        <w:ind w:firstLine="567"/>
        <w:jc w:val="both"/>
      </w:pPr>
      <w:r>
        <w:t>5</w:t>
      </w:r>
      <w:r w:rsidR="00716A52">
        <w:t xml:space="preserve">. </w:t>
      </w:r>
      <w:r w:rsidR="003B675C">
        <w:t xml:space="preserve"> </w:t>
      </w:r>
      <w:r>
        <w:t>Класним керівникам 1-11 класів</w:t>
      </w:r>
      <w:r w:rsidR="000B2FDB">
        <w:t xml:space="preserve">, </w:t>
      </w:r>
      <w:r w:rsidR="006C4587">
        <w:t>вихователям,</w:t>
      </w:r>
      <w:r w:rsidR="000B2FDB">
        <w:t xml:space="preserve"> асистентам вчителів</w:t>
      </w:r>
      <w:r>
        <w:t xml:space="preserve"> п</w:t>
      </w:r>
      <w:r w:rsidR="00A32632">
        <w:t>ровести</w:t>
      </w:r>
      <w:r w:rsidR="00716A52">
        <w:t>:</w:t>
      </w:r>
    </w:p>
    <w:p w:rsidR="00716A52" w:rsidRDefault="00BE2213" w:rsidP="00716A52">
      <w:pPr>
        <w:pStyle w:val="11"/>
        <w:shd w:val="clear" w:color="auto" w:fill="auto"/>
        <w:tabs>
          <w:tab w:val="left" w:pos="567"/>
        </w:tabs>
        <w:ind w:firstLine="567"/>
        <w:jc w:val="both"/>
      </w:pPr>
      <w:r>
        <w:t>5</w:t>
      </w:r>
      <w:r w:rsidR="004D6ED0">
        <w:t>.1. б</w:t>
      </w:r>
      <w:r w:rsidR="00716A52">
        <w:t xml:space="preserve">есіди та інструктажі з учнями та вихованцями щодо дотримання правил безпечної поведінки на водних об’єктах у зимовий період, з </w:t>
      </w:r>
      <w:r w:rsidR="00716A52">
        <w:lastRenderedPageBreak/>
        <w:t>легкозаймистими та токсичними речовинами, вибухонебезпечними предметами і</w:t>
      </w:r>
      <w:r w:rsidR="003B675C">
        <w:t xml:space="preserve"> </w:t>
      </w:r>
      <w:r w:rsidR="00716A52">
        <w:t xml:space="preserve"> речовинами, </w:t>
      </w:r>
      <w:r w:rsidR="003B675C">
        <w:t xml:space="preserve">  </w:t>
      </w:r>
      <w:r w:rsidR="00716A52">
        <w:t xml:space="preserve">дотримання </w:t>
      </w:r>
      <w:r w:rsidR="003B675C">
        <w:t xml:space="preserve">  </w:t>
      </w:r>
      <w:r w:rsidR="00716A52">
        <w:t xml:space="preserve">правил </w:t>
      </w:r>
      <w:r w:rsidR="003B675C">
        <w:t xml:space="preserve">    </w:t>
      </w:r>
      <w:r w:rsidR="00716A52">
        <w:t>п</w:t>
      </w:r>
      <w:r w:rsidR="003B675C">
        <w:t>о</w:t>
      </w:r>
      <w:r w:rsidR="00716A52">
        <w:t>жежної безпеки</w:t>
      </w:r>
      <w:r w:rsidR="003B675C">
        <w:t xml:space="preserve"> </w:t>
      </w:r>
      <w:r w:rsidR="00716A52">
        <w:t xml:space="preserve"> і</w:t>
      </w:r>
      <w:r w:rsidR="003B675C">
        <w:t xml:space="preserve"> </w:t>
      </w:r>
      <w:r w:rsidR="00716A52">
        <w:t xml:space="preserve"> безпеки дорожнього руху, поведінки в умовах низьких температур, попередження випадків переохолодження та обморожень, навчання з надання першої медичної до</w:t>
      </w:r>
      <w:r w:rsidR="004D6ED0">
        <w:t>помоги при переохолодженні;</w:t>
      </w:r>
    </w:p>
    <w:p w:rsidR="00716A52" w:rsidRDefault="00BE2213" w:rsidP="00716A52">
      <w:pPr>
        <w:pStyle w:val="11"/>
        <w:shd w:val="clear" w:color="auto" w:fill="auto"/>
        <w:tabs>
          <w:tab w:val="left" w:pos="1284"/>
        </w:tabs>
        <w:ind w:firstLine="567"/>
        <w:jc w:val="both"/>
      </w:pPr>
      <w:r>
        <w:t>5</w:t>
      </w:r>
      <w:r w:rsidR="004D6ED0">
        <w:t>.2. р</w:t>
      </w:r>
      <w:r w:rsidR="00716A52">
        <w:t xml:space="preserve">оз’яснювальну роботу з батьками, з використанням технічних засобів зв’язку, розглянувши питання дотримання безпечної поведінки дітей у закладі освіти та у побуті (вдома, на вулиці, у громадських місцях, спеціалізованих установах, приміщеннях, транспорті тощо); відповідальності за виховання та поведінку своїх дітей, збереження їх життя і здоров’я, дотримання режиму дня у робочі і вихідні дні, в </w:t>
      </w:r>
      <w:r w:rsidR="003B675C">
        <w:t xml:space="preserve">позанавчальний  </w:t>
      </w:r>
      <w:r w:rsidR="00716A52">
        <w:t xml:space="preserve"> ча</w:t>
      </w:r>
      <w:r w:rsidR="003F6633">
        <w:t>с та під час учнівських канікул;</w:t>
      </w:r>
    </w:p>
    <w:p w:rsidR="000B2FDB" w:rsidRDefault="003F6633" w:rsidP="00716A52">
      <w:pPr>
        <w:pStyle w:val="11"/>
        <w:shd w:val="clear" w:color="auto" w:fill="auto"/>
        <w:tabs>
          <w:tab w:val="left" w:pos="1284"/>
        </w:tabs>
        <w:ind w:firstLine="567"/>
        <w:jc w:val="both"/>
      </w:pPr>
      <w:r>
        <w:t>5.3. п</w:t>
      </w:r>
      <w:r w:rsidR="000B2FDB">
        <w:t xml:space="preserve">ідготувати відповідні пам’ятки для здобувачів освіти та їх батьків для розміщення на сайті </w:t>
      </w:r>
      <w:r w:rsidR="00A96EC1">
        <w:t>закладу освіти</w:t>
      </w:r>
      <w:r w:rsidR="000B2FDB">
        <w:t>.</w:t>
      </w:r>
    </w:p>
    <w:p w:rsidR="000B2FDB" w:rsidRDefault="000B2FDB" w:rsidP="000B2FDB">
      <w:pPr>
        <w:pStyle w:val="11"/>
        <w:shd w:val="clear" w:color="auto" w:fill="auto"/>
        <w:tabs>
          <w:tab w:val="left" w:pos="1284"/>
        </w:tabs>
        <w:ind w:firstLine="567"/>
        <w:jc w:val="right"/>
      </w:pPr>
      <w:r>
        <w:rPr>
          <w:color w:val="000000"/>
        </w:rPr>
        <w:t xml:space="preserve">Відповідальні особи: Непийвода К.В., </w:t>
      </w:r>
      <w:proofErr w:type="spellStart"/>
      <w:r>
        <w:rPr>
          <w:color w:val="000000"/>
        </w:rPr>
        <w:t>Пернай</w:t>
      </w:r>
      <w:proofErr w:type="spellEnd"/>
      <w:r>
        <w:rPr>
          <w:color w:val="000000"/>
        </w:rPr>
        <w:t xml:space="preserve"> В.В.</w:t>
      </w:r>
    </w:p>
    <w:p w:rsidR="00A32632" w:rsidRDefault="003F6633" w:rsidP="00A32632">
      <w:pPr>
        <w:pStyle w:val="11"/>
        <w:shd w:val="clear" w:color="auto" w:fill="auto"/>
        <w:tabs>
          <w:tab w:val="left" w:pos="1284"/>
        </w:tabs>
        <w:ind w:firstLine="567"/>
        <w:jc w:val="right"/>
      </w:pPr>
      <w:r w:rsidRPr="009C135D">
        <w:t xml:space="preserve">Термін виконання: </w:t>
      </w:r>
      <w:r w:rsidR="00A32632">
        <w:t>до 18 грудня 2024 року</w:t>
      </w:r>
      <w:r w:rsidR="00D2227F">
        <w:t>.</w:t>
      </w:r>
    </w:p>
    <w:p w:rsidR="003F6633" w:rsidRDefault="003F6633" w:rsidP="00A32632">
      <w:pPr>
        <w:pStyle w:val="11"/>
        <w:shd w:val="clear" w:color="auto" w:fill="auto"/>
        <w:tabs>
          <w:tab w:val="left" w:pos="1284"/>
        </w:tabs>
        <w:ind w:firstLine="567"/>
        <w:jc w:val="right"/>
      </w:pPr>
    </w:p>
    <w:p w:rsidR="006C4587" w:rsidRDefault="006C4587" w:rsidP="00716A52">
      <w:pPr>
        <w:pStyle w:val="11"/>
        <w:shd w:val="clear" w:color="auto" w:fill="auto"/>
        <w:tabs>
          <w:tab w:val="left" w:pos="1284"/>
        </w:tabs>
        <w:ind w:firstLine="567"/>
        <w:jc w:val="both"/>
      </w:pPr>
      <w:r>
        <w:t>6. Заступнику з господарської діяльності Семенку Семену Мироновичу:</w:t>
      </w:r>
    </w:p>
    <w:p w:rsidR="00716A52" w:rsidRDefault="006C4587" w:rsidP="00716A52">
      <w:pPr>
        <w:pStyle w:val="11"/>
        <w:shd w:val="clear" w:color="auto" w:fill="auto"/>
        <w:tabs>
          <w:tab w:val="left" w:pos="567"/>
        </w:tabs>
        <w:ind w:firstLine="0"/>
        <w:jc w:val="both"/>
      </w:pPr>
      <w:r>
        <w:tab/>
        <w:t>6.1</w:t>
      </w:r>
      <w:r w:rsidR="004D6ED0">
        <w:t>. п</w:t>
      </w:r>
      <w:r w:rsidR="00716A52">
        <w:t>еревірити наявність справних первинних засобів пожежогасіння (пісок, вогнегасники, вода тощо), під’їзних шляхів, стан шляхів евакуації, справність засобів зв’язку, систем оповіщення та  протипожежного захисту тощо</w:t>
      </w:r>
      <w:r w:rsidR="003B675C">
        <w:t>, камер відео</w:t>
      </w:r>
      <w:r w:rsidR="002E0EA7">
        <w:t>спостереження</w:t>
      </w:r>
      <w:r w:rsidR="003B675C">
        <w:t xml:space="preserve">, </w:t>
      </w:r>
      <w:r w:rsidR="004D6ED0">
        <w:t>тривожної кнопки;</w:t>
      </w:r>
    </w:p>
    <w:p w:rsidR="00716A52" w:rsidRDefault="006C4587" w:rsidP="00716A52">
      <w:pPr>
        <w:pStyle w:val="11"/>
        <w:shd w:val="clear" w:color="auto" w:fill="auto"/>
        <w:tabs>
          <w:tab w:val="left" w:pos="1349"/>
        </w:tabs>
        <w:ind w:firstLine="567"/>
        <w:jc w:val="both"/>
      </w:pPr>
      <w:r>
        <w:t>6</w:t>
      </w:r>
      <w:r w:rsidR="004D6ED0">
        <w:t>.</w:t>
      </w:r>
      <w:r>
        <w:t>2</w:t>
      </w:r>
      <w:r w:rsidR="004D6ED0">
        <w:t>. п</w:t>
      </w:r>
      <w:r w:rsidR="00716A52">
        <w:t>ровести позапланові інструктажі з</w:t>
      </w:r>
      <w:r w:rsidR="00DF15DB">
        <w:t xml:space="preserve"> </w:t>
      </w:r>
      <w:r w:rsidR="00716A52">
        <w:t>вихователями, черговими в заклад</w:t>
      </w:r>
      <w:r w:rsidR="00A32632">
        <w:t>і</w:t>
      </w:r>
      <w:r w:rsidR="00716A52">
        <w:t xml:space="preserve"> освіти з  питань безпеки життєдіяльності, техногенної безпеки та дій персоналу в разі виникнення надзвичайно</w:t>
      </w:r>
      <w:r w:rsidR="00DF15DB">
        <w:t>ї ситуації;</w:t>
      </w:r>
    </w:p>
    <w:p w:rsidR="003F6633" w:rsidRDefault="003F6633" w:rsidP="003F6633">
      <w:pPr>
        <w:pStyle w:val="11"/>
        <w:shd w:val="clear" w:color="auto" w:fill="auto"/>
        <w:tabs>
          <w:tab w:val="left" w:pos="1284"/>
        </w:tabs>
        <w:ind w:firstLine="567"/>
        <w:jc w:val="right"/>
      </w:pPr>
      <w:r w:rsidRPr="009C135D">
        <w:t xml:space="preserve">Термін виконання: </w:t>
      </w:r>
      <w:r>
        <w:t>до 18 грудня 2024 року.</w:t>
      </w:r>
    </w:p>
    <w:p w:rsidR="00716A52" w:rsidRDefault="006C4587" w:rsidP="00716A52">
      <w:pPr>
        <w:pStyle w:val="11"/>
        <w:shd w:val="clear" w:color="auto" w:fill="auto"/>
        <w:ind w:firstLine="567"/>
        <w:jc w:val="both"/>
      </w:pPr>
      <w:r>
        <w:t>6</w:t>
      </w:r>
      <w:r w:rsidR="004D6ED0">
        <w:t>.</w:t>
      </w:r>
      <w:r>
        <w:t>3</w:t>
      </w:r>
      <w:r w:rsidR="004D6ED0">
        <w:t>. з</w:t>
      </w:r>
      <w:r w:rsidR="00716A52">
        <w:t>абезпечити економне функціонування систем життєзабезпечення заклад</w:t>
      </w:r>
      <w:r w:rsidR="00A32632">
        <w:t>у</w:t>
      </w:r>
      <w:r w:rsidR="00716A52">
        <w:t xml:space="preserve"> освіти, своєчасне прибирання прилеглих територій в умовах сильних морозів, снігопадів, налипання снігу, снігових заметів, хуртовин, ожеледиці і утворенні бурульок на дах</w:t>
      </w:r>
      <w:r w:rsidR="003F6633">
        <w:t>ах будівель.</w:t>
      </w:r>
    </w:p>
    <w:p w:rsidR="003F6633" w:rsidRDefault="003F6633" w:rsidP="00716A52">
      <w:pPr>
        <w:pStyle w:val="11"/>
        <w:shd w:val="clear" w:color="auto" w:fill="auto"/>
        <w:ind w:firstLine="567"/>
        <w:jc w:val="both"/>
      </w:pPr>
    </w:p>
    <w:p w:rsidR="004D6ED0" w:rsidRPr="003F6633" w:rsidRDefault="006C4587" w:rsidP="004D6ED0">
      <w:pPr>
        <w:ind w:firstLine="567"/>
        <w:jc w:val="both"/>
        <w:rPr>
          <w:lang w:eastAsia="ru-RU"/>
        </w:rPr>
      </w:pPr>
      <w:r w:rsidRPr="003F6633">
        <w:rPr>
          <w:rFonts w:eastAsia="Calibri"/>
          <w:lang w:eastAsia="en-US"/>
        </w:rPr>
        <w:t>7</w:t>
      </w:r>
      <w:r w:rsidR="004D6ED0" w:rsidRPr="003F6633">
        <w:rPr>
          <w:rFonts w:eastAsia="Calibri"/>
          <w:lang w:eastAsia="en-US"/>
        </w:rPr>
        <w:t xml:space="preserve">. </w:t>
      </w:r>
      <w:r w:rsidR="004D6ED0" w:rsidRPr="003F6633">
        <w:rPr>
          <w:lang w:eastAsia="ru-RU"/>
        </w:rPr>
        <w:t xml:space="preserve">Наказ розмістити на інформаційному сайті </w:t>
      </w:r>
      <w:r w:rsidRPr="003F6633">
        <w:rPr>
          <w:rFonts w:eastAsia="Calibri"/>
        </w:rPr>
        <w:t>закладу освіти</w:t>
      </w:r>
      <w:r w:rsidR="004D6ED0" w:rsidRPr="003F6633">
        <w:rPr>
          <w:lang w:eastAsia="ru-RU"/>
        </w:rPr>
        <w:t>.</w:t>
      </w:r>
    </w:p>
    <w:p w:rsidR="004D6ED0" w:rsidRPr="004D6ED0" w:rsidRDefault="006C4587" w:rsidP="004D6ED0">
      <w:pPr>
        <w:ind w:firstLine="567"/>
        <w:jc w:val="both"/>
        <w:rPr>
          <w:lang w:val="ru-RU" w:eastAsia="ru-RU"/>
        </w:rPr>
      </w:pPr>
      <w:r>
        <w:rPr>
          <w:lang w:eastAsia="ru-RU"/>
        </w:rPr>
        <w:t>8</w:t>
      </w:r>
      <w:r w:rsidR="004D6ED0" w:rsidRPr="004D6ED0">
        <w:rPr>
          <w:lang w:eastAsia="ru-RU"/>
        </w:rPr>
        <w:t xml:space="preserve">. </w:t>
      </w:r>
      <w:r w:rsidR="004D6ED0" w:rsidRPr="004D6ED0">
        <w:rPr>
          <w:lang w:val="ru-RU" w:eastAsia="ru-RU"/>
        </w:rPr>
        <w:t>Контроль за виконанням наказу залишаю за собою.</w:t>
      </w:r>
    </w:p>
    <w:p w:rsidR="004D6ED0" w:rsidRPr="004D6ED0" w:rsidRDefault="004D6ED0" w:rsidP="004D6ED0">
      <w:pPr>
        <w:rPr>
          <w:b/>
          <w:bCs/>
          <w:color w:val="1C1E21"/>
        </w:rPr>
      </w:pPr>
    </w:p>
    <w:p w:rsidR="00C134A8" w:rsidRDefault="00C134A8" w:rsidP="00C134A8">
      <w:pPr>
        <w:tabs>
          <w:tab w:val="left" w:pos="6555"/>
        </w:tabs>
        <w:rPr>
          <w:b/>
        </w:rPr>
      </w:pPr>
      <w:r>
        <w:rPr>
          <w:b/>
        </w:rPr>
        <w:t xml:space="preserve">  </w:t>
      </w:r>
      <w:r w:rsidRPr="005C3C00">
        <w:rPr>
          <w:b/>
        </w:rPr>
        <w:t xml:space="preserve">Директор ОЗО </w:t>
      </w:r>
      <w:r w:rsidRPr="005C3C00">
        <w:rPr>
          <w:b/>
        </w:rPr>
        <w:tab/>
      </w:r>
      <w:r>
        <w:rPr>
          <w:b/>
        </w:rPr>
        <w:t xml:space="preserve">     </w:t>
      </w:r>
      <w:r w:rsidRPr="005C3C00">
        <w:rPr>
          <w:b/>
        </w:rPr>
        <w:t>Надія БОДНАР</w:t>
      </w:r>
    </w:p>
    <w:p w:rsidR="00C134A8" w:rsidRDefault="00C134A8" w:rsidP="00C134A8">
      <w:pPr>
        <w:tabs>
          <w:tab w:val="left" w:pos="6555"/>
        </w:tabs>
        <w:rPr>
          <w:b/>
        </w:rPr>
      </w:pPr>
      <w:r w:rsidRPr="009A704A">
        <w:rPr>
          <w:b/>
        </w:rPr>
        <w:t>«Клішковецький ЗЗСО І-ІІІ ст.»</w:t>
      </w:r>
    </w:p>
    <w:p w:rsidR="00A96EC1" w:rsidRDefault="00C134A8" w:rsidP="00821335">
      <w:pPr>
        <w:spacing w:line="259" w:lineRule="auto"/>
        <w:ind w:left="360"/>
        <w:jc w:val="both"/>
        <w:rPr>
          <w:color w:val="000000"/>
        </w:rPr>
      </w:pPr>
      <w:r w:rsidRPr="0035690D">
        <w:t xml:space="preserve">З наказом ознайомлені: </w:t>
      </w:r>
      <w:r w:rsidR="00821335">
        <w:t xml:space="preserve">                                                           </w:t>
      </w:r>
      <w:r w:rsidR="00A96EC1">
        <w:rPr>
          <w:color w:val="000000"/>
        </w:rPr>
        <w:t xml:space="preserve">Музика Л.Д. </w:t>
      </w:r>
    </w:p>
    <w:p w:rsidR="00A96EC1" w:rsidRDefault="00A96EC1" w:rsidP="00A96EC1">
      <w:pPr>
        <w:pStyle w:val="a7"/>
        <w:shd w:val="clear" w:color="auto" w:fill="FFFFFF"/>
        <w:ind w:left="0"/>
        <w:jc w:val="right"/>
        <w:rPr>
          <w:color w:val="000000"/>
        </w:rPr>
      </w:pPr>
      <w:r>
        <w:rPr>
          <w:color w:val="000000"/>
        </w:rPr>
        <w:t>Бучача Л.В.</w:t>
      </w:r>
    </w:p>
    <w:p w:rsidR="00A96EC1" w:rsidRDefault="00A96EC1" w:rsidP="00A96EC1">
      <w:pPr>
        <w:pStyle w:val="a7"/>
        <w:shd w:val="clear" w:color="auto" w:fill="FFFFFF"/>
        <w:ind w:left="0"/>
        <w:jc w:val="right"/>
        <w:rPr>
          <w:color w:val="000000"/>
        </w:rPr>
      </w:pPr>
      <w:r>
        <w:rPr>
          <w:color w:val="000000"/>
        </w:rPr>
        <w:t xml:space="preserve">Яловега О.А. </w:t>
      </w:r>
    </w:p>
    <w:p w:rsidR="00A96EC1" w:rsidRDefault="00A96EC1" w:rsidP="00A96EC1">
      <w:pPr>
        <w:pStyle w:val="a7"/>
        <w:shd w:val="clear" w:color="auto" w:fill="FFFFFF"/>
        <w:ind w:left="0"/>
        <w:jc w:val="right"/>
        <w:rPr>
          <w:color w:val="000000"/>
        </w:rPr>
      </w:pPr>
      <w:proofErr w:type="spellStart"/>
      <w:r>
        <w:rPr>
          <w:color w:val="000000"/>
        </w:rPr>
        <w:t>Параскинюк</w:t>
      </w:r>
      <w:proofErr w:type="spellEnd"/>
      <w:r>
        <w:rPr>
          <w:color w:val="000000"/>
        </w:rPr>
        <w:t xml:space="preserve"> А.Й.</w:t>
      </w:r>
    </w:p>
    <w:p w:rsidR="00A96EC1" w:rsidRDefault="00A96EC1" w:rsidP="00A96EC1">
      <w:pPr>
        <w:pStyle w:val="a7"/>
        <w:shd w:val="clear" w:color="auto" w:fill="FFFFFF"/>
        <w:ind w:left="0"/>
        <w:jc w:val="right"/>
        <w:rPr>
          <w:color w:val="000000"/>
        </w:rPr>
      </w:pPr>
      <w:r>
        <w:rPr>
          <w:color w:val="000000"/>
        </w:rPr>
        <w:t xml:space="preserve"> Рогожа Л.В.</w:t>
      </w:r>
    </w:p>
    <w:p w:rsidR="00A96EC1" w:rsidRDefault="00A96EC1" w:rsidP="00A96EC1">
      <w:pPr>
        <w:pStyle w:val="a7"/>
        <w:shd w:val="clear" w:color="auto" w:fill="FFFFFF"/>
        <w:ind w:left="0"/>
        <w:jc w:val="right"/>
        <w:rPr>
          <w:color w:val="000000"/>
        </w:rPr>
      </w:pPr>
      <w:r>
        <w:rPr>
          <w:color w:val="000000"/>
        </w:rPr>
        <w:t>Семенко С.М.</w:t>
      </w:r>
    </w:p>
    <w:p w:rsidR="00821335" w:rsidRDefault="00821335" w:rsidP="00A96EC1">
      <w:pPr>
        <w:pStyle w:val="a7"/>
        <w:shd w:val="clear" w:color="auto" w:fill="FFFFFF"/>
        <w:ind w:left="0"/>
        <w:jc w:val="right"/>
        <w:rPr>
          <w:color w:val="000000"/>
        </w:rPr>
      </w:pPr>
      <w:r>
        <w:rPr>
          <w:color w:val="000000"/>
        </w:rPr>
        <w:t>Непийвода К.В.</w:t>
      </w:r>
    </w:p>
    <w:p w:rsidR="00A96EC1" w:rsidRDefault="00821335" w:rsidP="00A96EC1">
      <w:pPr>
        <w:pStyle w:val="a7"/>
        <w:shd w:val="clear" w:color="auto" w:fill="FFFFFF"/>
        <w:ind w:left="0"/>
        <w:jc w:val="right"/>
        <w:rPr>
          <w:color w:val="000000"/>
        </w:rPr>
      </w:pPr>
      <w:proofErr w:type="spellStart"/>
      <w:r>
        <w:rPr>
          <w:color w:val="000000"/>
        </w:rPr>
        <w:t>Пернай</w:t>
      </w:r>
      <w:proofErr w:type="spellEnd"/>
      <w:r>
        <w:rPr>
          <w:color w:val="000000"/>
        </w:rPr>
        <w:t xml:space="preserve"> В.В.</w:t>
      </w:r>
    </w:p>
    <w:p w:rsidR="00821335" w:rsidRDefault="00821335" w:rsidP="00A96EC1">
      <w:pPr>
        <w:pStyle w:val="a7"/>
        <w:shd w:val="clear" w:color="auto" w:fill="FFFFFF"/>
        <w:ind w:left="0"/>
        <w:jc w:val="right"/>
        <w:rPr>
          <w:color w:val="000000"/>
        </w:rPr>
      </w:pPr>
      <w:r>
        <w:rPr>
          <w:color w:val="000000"/>
        </w:rPr>
        <w:t xml:space="preserve">Дуб Н.Г. </w:t>
      </w:r>
    </w:p>
    <w:sectPr w:rsidR="00821335" w:rsidSect="00E11E66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64C5"/>
    <w:multiLevelType w:val="multilevel"/>
    <w:tmpl w:val="A94C39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7" w:hanging="2160"/>
      </w:pPr>
      <w:rPr>
        <w:rFonts w:hint="default"/>
      </w:rPr>
    </w:lvl>
  </w:abstractNum>
  <w:abstractNum w:abstractNumId="1">
    <w:nsid w:val="575A6C4F"/>
    <w:multiLevelType w:val="multilevel"/>
    <w:tmpl w:val="87CE8292"/>
    <w:lvl w:ilvl="0">
      <w:start w:val="1"/>
      <w:numFmt w:val="decimal"/>
      <w:lvlText w:val="%1."/>
      <w:lvlJc w:val="left"/>
      <w:pPr>
        <w:ind w:left="957" w:hanging="390"/>
      </w:pPr>
    </w:lvl>
    <w:lvl w:ilvl="1">
      <w:start w:val="1"/>
      <w:numFmt w:val="decimal"/>
      <w:isLgl/>
      <w:lvlText w:val="%1.%2."/>
      <w:lvlJc w:val="left"/>
      <w:pPr>
        <w:ind w:left="1677" w:hanging="720"/>
      </w:pPr>
    </w:lvl>
    <w:lvl w:ilvl="2">
      <w:start w:val="1"/>
      <w:numFmt w:val="decimal"/>
      <w:isLgl/>
      <w:lvlText w:val="%1.%2.%3."/>
      <w:lvlJc w:val="left"/>
      <w:pPr>
        <w:ind w:left="2067" w:hanging="720"/>
      </w:pPr>
    </w:lvl>
    <w:lvl w:ilvl="3">
      <w:start w:val="1"/>
      <w:numFmt w:val="decimal"/>
      <w:isLgl/>
      <w:lvlText w:val="%1.%2.%3.%4."/>
      <w:lvlJc w:val="left"/>
      <w:pPr>
        <w:ind w:left="2817" w:hanging="1080"/>
      </w:pPr>
    </w:lvl>
    <w:lvl w:ilvl="4">
      <w:start w:val="1"/>
      <w:numFmt w:val="decimal"/>
      <w:isLgl/>
      <w:lvlText w:val="%1.%2.%3.%4.%5."/>
      <w:lvlJc w:val="left"/>
      <w:pPr>
        <w:ind w:left="3207" w:hanging="1080"/>
      </w:pPr>
    </w:lvl>
    <w:lvl w:ilvl="5">
      <w:start w:val="1"/>
      <w:numFmt w:val="decimal"/>
      <w:isLgl/>
      <w:lvlText w:val="%1.%2.%3.%4.%5.%6."/>
      <w:lvlJc w:val="left"/>
      <w:pPr>
        <w:ind w:left="3957" w:hanging="1440"/>
      </w:pPr>
    </w:lvl>
    <w:lvl w:ilvl="6">
      <w:start w:val="1"/>
      <w:numFmt w:val="decimal"/>
      <w:isLgl/>
      <w:lvlText w:val="%1.%2.%3.%4.%5.%6.%7."/>
      <w:lvlJc w:val="left"/>
      <w:pPr>
        <w:ind w:left="4707" w:hanging="1800"/>
      </w:pPr>
    </w:lvl>
    <w:lvl w:ilvl="7">
      <w:start w:val="1"/>
      <w:numFmt w:val="decimal"/>
      <w:isLgl/>
      <w:lvlText w:val="%1.%2.%3.%4.%5.%6.%7.%8."/>
      <w:lvlJc w:val="left"/>
      <w:pPr>
        <w:ind w:left="5097" w:hanging="1800"/>
      </w:pPr>
    </w:lvl>
    <w:lvl w:ilvl="8">
      <w:start w:val="1"/>
      <w:numFmt w:val="decimal"/>
      <w:isLgl/>
      <w:lvlText w:val="%1.%2.%3.%4.%5.%6.%7.%8.%9."/>
      <w:lvlJc w:val="left"/>
      <w:pPr>
        <w:ind w:left="5847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716A52"/>
    <w:rsid w:val="000B2FDB"/>
    <w:rsid w:val="000F2E7A"/>
    <w:rsid w:val="00133A72"/>
    <w:rsid w:val="001D58B4"/>
    <w:rsid w:val="00252F9E"/>
    <w:rsid w:val="0026713E"/>
    <w:rsid w:val="0027490F"/>
    <w:rsid w:val="002C1FE2"/>
    <w:rsid w:val="002E0EA7"/>
    <w:rsid w:val="00326ADD"/>
    <w:rsid w:val="003B675C"/>
    <w:rsid w:val="003F6633"/>
    <w:rsid w:val="00492932"/>
    <w:rsid w:val="004D6ED0"/>
    <w:rsid w:val="006200ED"/>
    <w:rsid w:val="0067702E"/>
    <w:rsid w:val="006910E8"/>
    <w:rsid w:val="006A1497"/>
    <w:rsid w:val="006B5404"/>
    <w:rsid w:val="006C4587"/>
    <w:rsid w:val="006C4BD2"/>
    <w:rsid w:val="00716A52"/>
    <w:rsid w:val="007307B3"/>
    <w:rsid w:val="0073778C"/>
    <w:rsid w:val="00774FEF"/>
    <w:rsid w:val="007E0568"/>
    <w:rsid w:val="00821335"/>
    <w:rsid w:val="008335CE"/>
    <w:rsid w:val="008E1D6F"/>
    <w:rsid w:val="0097000A"/>
    <w:rsid w:val="00986A35"/>
    <w:rsid w:val="009F2ECB"/>
    <w:rsid w:val="00A13C55"/>
    <w:rsid w:val="00A32632"/>
    <w:rsid w:val="00A379CC"/>
    <w:rsid w:val="00A96EC1"/>
    <w:rsid w:val="00AB2429"/>
    <w:rsid w:val="00B94537"/>
    <w:rsid w:val="00B976AE"/>
    <w:rsid w:val="00BE2213"/>
    <w:rsid w:val="00BE5EF1"/>
    <w:rsid w:val="00C134A8"/>
    <w:rsid w:val="00CD5541"/>
    <w:rsid w:val="00CE499C"/>
    <w:rsid w:val="00D2227F"/>
    <w:rsid w:val="00D64E15"/>
    <w:rsid w:val="00D938E1"/>
    <w:rsid w:val="00DA4DA6"/>
    <w:rsid w:val="00DB0453"/>
    <w:rsid w:val="00DF15DB"/>
    <w:rsid w:val="00E11E66"/>
    <w:rsid w:val="00E4075E"/>
    <w:rsid w:val="00E64FD0"/>
    <w:rsid w:val="00E70660"/>
    <w:rsid w:val="00F65F12"/>
    <w:rsid w:val="00F70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ptos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52"/>
    <w:rPr>
      <w:rFonts w:eastAsia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716A52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A52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A52"/>
    <w:pPr>
      <w:keepNext/>
      <w:keepLines/>
      <w:spacing w:before="160" w:after="80"/>
      <w:outlineLvl w:val="2"/>
    </w:pPr>
    <w:rPr>
      <w:rFonts w:ascii="Aptos" w:hAnsi="Aptos"/>
      <w:color w:val="0F476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A52"/>
    <w:pPr>
      <w:keepNext/>
      <w:keepLines/>
      <w:spacing w:before="80" w:after="40"/>
      <w:outlineLvl w:val="3"/>
    </w:pPr>
    <w:rPr>
      <w:rFonts w:ascii="Aptos" w:hAnsi="Aptos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A52"/>
    <w:pPr>
      <w:keepNext/>
      <w:keepLines/>
      <w:spacing w:before="80" w:after="40"/>
      <w:outlineLvl w:val="4"/>
    </w:pPr>
    <w:rPr>
      <w:rFonts w:ascii="Aptos" w:hAnsi="Aptos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A52"/>
    <w:pPr>
      <w:keepNext/>
      <w:keepLines/>
      <w:spacing w:before="40"/>
      <w:outlineLvl w:val="5"/>
    </w:pPr>
    <w:rPr>
      <w:rFonts w:ascii="Aptos" w:hAnsi="Aptos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A52"/>
    <w:pPr>
      <w:keepNext/>
      <w:keepLines/>
      <w:spacing w:before="40"/>
      <w:outlineLvl w:val="6"/>
    </w:pPr>
    <w:rPr>
      <w:rFonts w:ascii="Aptos" w:hAnsi="Aptos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A52"/>
    <w:pPr>
      <w:keepNext/>
      <w:keepLines/>
      <w:outlineLvl w:val="7"/>
    </w:pPr>
    <w:rPr>
      <w:rFonts w:ascii="Aptos" w:hAnsi="Aptos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A52"/>
    <w:pPr>
      <w:keepNext/>
      <w:keepLines/>
      <w:outlineLvl w:val="8"/>
    </w:pPr>
    <w:rPr>
      <w:rFonts w:ascii="Aptos" w:hAnsi="Aptos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16A52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716A52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716A52"/>
    <w:rPr>
      <w:rFonts w:ascii="Aptos" w:eastAsia="Times New Roman" w:hAnsi="Aptos" w:cs="Times New Roman"/>
      <w:color w:val="0F4761"/>
    </w:rPr>
  </w:style>
  <w:style w:type="character" w:customStyle="1" w:styleId="40">
    <w:name w:val="Заголовок 4 Знак"/>
    <w:link w:val="4"/>
    <w:uiPriority w:val="9"/>
    <w:semiHidden/>
    <w:rsid w:val="00716A52"/>
    <w:rPr>
      <w:rFonts w:ascii="Aptos" w:eastAsia="Times New Roman" w:hAnsi="Aptos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716A52"/>
    <w:rPr>
      <w:rFonts w:ascii="Aptos" w:eastAsia="Times New Roman" w:hAnsi="Aptos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716A52"/>
    <w:rPr>
      <w:rFonts w:ascii="Aptos" w:eastAsia="Times New Roman" w:hAnsi="Aptos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716A52"/>
    <w:rPr>
      <w:rFonts w:ascii="Aptos" w:eastAsia="Times New Roman" w:hAnsi="Aptos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716A52"/>
    <w:rPr>
      <w:rFonts w:ascii="Aptos" w:eastAsia="Times New Roman" w:hAnsi="Aptos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716A52"/>
    <w:rPr>
      <w:rFonts w:ascii="Aptos" w:eastAsia="Times New Roman" w:hAnsi="Aptos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716A52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uiPriority w:val="10"/>
    <w:rsid w:val="00716A52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A52"/>
    <w:pPr>
      <w:numPr>
        <w:ilvl w:val="1"/>
      </w:numPr>
      <w:spacing w:after="160"/>
    </w:pPr>
    <w:rPr>
      <w:rFonts w:ascii="Aptos" w:hAnsi="Aptos"/>
      <w:color w:val="595959"/>
      <w:spacing w:val="15"/>
    </w:rPr>
  </w:style>
  <w:style w:type="character" w:customStyle="1" w:styleId="a6">
    <w:name w:val="Подзаголовок Знак"/>
    <w:link w:val="a5"/>
    <w:uiPriority w:val="11"/>
    <w:rsid w:val="00716A52"/>
    <w:rPr>
      <w:rFonts w:ascii="Aptos" w:eastAsia="Times New Roman" w:hAnsi="Aptos" w:cs="Times New Roman"/>
      <w:color w:val="595959"/>
      <w:spacing w:val="15"/>
    </w:rPr>
  </w:style>
  <w:style w:type="paragraph" w:styleId="21">
    <w:name w:val="Quote"/>
    <w:basedOn w:val="a"/>
    <w:next w:val="a"/>
    <w:link w:val="22"/>
    <w:uiPriority w:val="29"/>
    <w:qFormat/>
    <w:rsid w:val="00716A52"/>
    <w:pPr>
      <w:spacing w:before="160" w:after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716A52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716A52"/>
    <w:pPr>
      <w:ind w:left="720"/>
      <w:contextualSpacing/>
    </w:pPr>
  </w:style>
  <w:style w:type="character" w:styleId="a8">
    <w:name w:val="Intense Emphasis"/>
    <w:uiPriority w:val="21"/>
    <w:qFormat/>
    <w:rsid w:val="00716A52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716A5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716A52"/>
    <w:rPr>
      <w:i/>
      <w:iCs/>
      <w:color w:val="0F4761"/>
    </w:rPr>
  </w:style>
  <w:style w:type="character" w:styleId="ab">
    <w:name w:val="Intense Reference"/>
    <w:uiPriority w:val="32"/>
    <w:qFormat/>
    <w:rsid w:val="00716A52"/>
    <w:rPr>
      <w:b/>
      <w:bCs/>
      <w:smallCaps/>
      <w:color w:val="0F4761"/>
      <w:spacing w:val="5"/>
    </w:rPr>
  </w:style>
  <w:style w:type="paragraph" w:styleId="ac">
    <w:name w:val="Plain Text"/>
    <w:basedOn w:val="a"/>
    <w:link w:val="ad"/>
    <w:unhideWhenUsed/>
    <w:rsid w:val="00716A52"/>
    <w:rPr>
      <w:rFonts w:ascii="Courier New" w:hAnsi="Courier New"/>
      <w:sz w:val="20"/>
      <w:szCs w:val="20"/>
      <w:lang w:val="ru-RU"/>
    </w:rPr>
  </w:style>
  <w:style w:type="character" w:customStyle="1" w:styleId="ad">
    <w:name w:val="Текст Знак"/>
    <w:link w:val="ac"/>
    <w:rsid w:val="00716A52"/>
    <w:rPr>
      <w:rFonts w:ascii="Courier New" w:eastAsia="Times New Roman" w:hAnsi="Courier New"/>
      <w:sz w:val="20"/>
      <w:szCs w:val="20"/>
      <w:lang w:val="ru-RU" w:eastAsia="uk-UA"/>
    </w:rPr>
  </w:style>
  <w:style w:type="character" w:customStyle="1" w:styleId="ae">
    <w:name w:val="Основной текст_"/>
    <w:link w:val="11"/>
    <w:locked/>
    <w:rsid w:val="00716A52"/>
    <w:rPr>
      <w:rFonts w:eastAsia="Times New Roman"/>
      <w:shd w:val="clear" w:color="auto" w:fill="FFFFFF"/>
    </w:rPr>
  </w:style>
  <w:style w:type="paragraph" w:customStyle="1" w:styleId="11">
    <w:name w:val="Основной текст1"/>
    <w:basedOn w:val="a"/>
    <w:link w:val="ae"/>
    <w:rsid w:val="00716A52"/>
    <w:pPr>
      <w:widowControl w:val="0"/>
      <w:shd w:val="clear" w:color="auto" w:fill="FFFFFF"/>
      <w:ind w:firstLine="400"/>
    </w:pPr>
    <w:rPr>
      <w:lang w:eastAsia="en-US"/>
    </w:rPr>
  </w:style>
  <w:style w:type="character" w:styleId="af">
    <w:name w:val="Hyperlink"/>
    <w:basedOn w:val="a0"/>
    <w:uiPriority w:val="99"/>
    <w:semiHidden/>
    <w:unhideWhenUsed/>
    <w:rsid w:val="00E407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3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riiaschool.com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ish-gimnazij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4419</Words>
  <Characters>2519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Провідний Фахівець</dc:creator>
  <cp:lastModifiedBy>Учень1</cp:lastModifiedBy>
  <cp:revision>15</cp:revision>
  <dcterms:created xsi:type="dcterms:W3CDTF">2024-12-05T12:26:00Z</dcterms:created>
  <dcterms:modified xsi:type="dcterms:W3CDTF">2024-12-12T09:23:00Z</dcterms:modified>
</cp:coreProperties>
</file>